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3DCD778C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E65A5F" w:rsidRPr="00E65A5F">
        <w:t>R4-1903527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2FFCEEE9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3B88BD1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961C8">
        <w:rPr>
          <w:sz w:val="22"/>
        </w:rPr>
        <w:t xml:space="preserve">Work plan for </w:t>
      </w:r>
      <w:r w:rsidR="00B961C8" w:rsidRPr="00B961C8">
        <w:rPr>
          <w:sz w:val="22"/>
        </w:rPr>
        <w:t>New WID: Power Class 2 UE for LTE bands 31 and 72</w:t>
      </w:r>
    </w:p>
    <w:p w14:paraId="23226DA5" w14:textId="06794D5B" w:rsidR="0043450E" w:rsidRPr="00E71806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71806" w:rsidRPr="00E71806">
        <w:rPr>
          <w:b/>
          <w:sz w:val="22"/>
        </w:rPr>
        <w:t>7.11.1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A8EF7F7" w:rsidR="00EA3488" w:rsidRDefault="002104B5" w:rsidP="000B5E8E">
      <w:r>
        <w:t>New WI was approved in RAN#83 [1]. It has following objectives</w:t>
      </w:r>
    </w:p>
    <w:p w14:paraId="0E07675B" w14:textId="77777777" w:rsidR="002104B5" w:rsidRPr="0025220B" w:rsidRDefault="002104B5" w:rsidP="002104B5">
      <w:pPr>
        <w:jc w:val="both"/>
      </w:pPr>
      <w:r w:rsidRPr="0025220B">
        <w:t>The objective of the work item is to specify the RF requirements for Power Class 2 UE with +26dBm TX power that are applicable to Band 31, and Band 72.</w:t>
      </w:r>
    </w:p>
    <w:p w14:paraId="4D14C68E" w14:textId="77777777" w:rsidR="002104B5" w:rsidRPr="0025220B" w:rsidRDefault="002104B5" w:rsidP="002104B5">
      <w:pPr>
        <w:numPr>
          <w:ilvl w:val="0"/>
          <w:numId w:val="6"/>
        </w:numPr>
        <w:suppressAutoHyphens/>
        <w:overflowPunct/>
        <w:autoSpaceDE/>
        <w:autoSpaceDN/>
        <w:adjustRightInd/>
        <w:spacing w:after="0"/>
        <w:jc w:val="both"/>
        <w:textAlignment w:val="auto"/>
      </w:pPr>
      <w:r w:rsidRPr="0025220B">
        <w:t xml:space="preserve">The requirements will only cover the UE transmission and UE reception requirements, but no UE baseband demodulation performance requirements for; </w:t>
      </w:r>
    </w:p>
    <w:p w14:paraId="31120DC7" w14:textId="77777777" w:rsidR="002104B5" w:rsidRPr="0025220B" w:rsidRDefault="002104B5" w:rsidP="002104B5">
      <w:pPr>
        <w:numPr>
          <w:ilvl w:val="1"/>
          <w:numId w:val="6"/>
        </w:numPr>
        <w:suppressAutoHyphens/>
        <w:overflowPunct/>
        <w:autoSpaceDE/>
        <w:autoSpaceDN/>
        <w:adjustRightInd/>
        <w:spacing w:after="0"/>
        <w:jc w:val="both"/>
        <w:textAlignment w:val="auto"/>
      </w:pPr>
      <w:r w:rsidRPr="0025220B">
        <w:t xml:space="preserve">Band 31 </w:t>
      </w:r>
      <w:r w:rsidRPr="0025220B">
        <w:rPr>
          <w:color w:val="000000"/>
        </w:rPr>
        <w:t>and Band 72</w:t>
      </w:r>
      <w:r w:rsidRPr="0025220B">
        <w:t xml:space="preserve"> </w:t>
      </w:r>
    </w:p>
    <w:p w14:paraId="1CA75D1E" w14:textId="77777777" w:rsidR="002104B5" w:rsidRPr="0025220B" w:rsidRDefault="002104B5" w:rsidP="002104B5">
      <w:pPr>
        <w:numPr>
          <w:ilvl w:val="1"/>
          <w:numId w:val="6"/>
        </w:numPr>
        <w:suppressAutoHyphens/>
        <w:overflowPunct/>
        <w:autoSpaceDE/>
        <w:autoSpaceDN/>
        <w:adjustRightInd/>
        <w:spacing w:after="0"/>
        <w:jc w:val="both"/>
        <w:textAlignment w:val="auto"/>
      </w:pPr>
      <w:r w:rsidRPr="0025220B">
        <w:t>E-UTRA UE Power Class 2</w:t>
      </w:r>
    </w:p>
    <w:p w14:paraId="5BAC08DC" w14:textId="77777777" w:rsidR="002104B5" w:rsidRPr="0025220B" w:rsidRDefault="002104B5" w:rsidP="002104B5">
      <w:pPr>
        <w:numPr>
          <w:ilvl w:val="1"/>
          <w:numId w:val="6"/>
        </w:numPr>
        <w:suppressAutoHyphens/>
        <w:overflowPunct/>
        <w:autoSpaceDE/>
        <w:autoSpaceDN/>
        <w:adjustRightInd/>
        <w:spacing w:after="0"/>
        <w:jc w:val="both"/>
        <w:textAlignment w:val="auto"/>
      </w:pPr>
      <w:r>
        <w:t>E-UTRA</w:t>
      </w:r>
      <w:r w:rsidRPr="0025220B">
        <w:t xml:space="preserve"> and eMTC device categories</w:t>
      </w:r>
      <w:r>
        <w:t xml:space="preserve"> M1 and M2</w:t>
      </w:r>
    </w:p>
    <w:p w14:paraId="71DCCC44" w14:textId="77777777" w:rsidR="002104B5" w:rsidRPr="0025220B" w:rsidRDefault="002104B5" w:rsidP="002104B5">
      <w:pPr>
        <w:overflowPunct/>
        <w:autoSpaceDE/>
        <w:spacing w:after="0"/>
        <w:ind w:left="1440"/>
        <w:jc w:val="both"/>
        <w:textAlignment w:val="auto"/>
      </w:pPr>
    </w:p>
    <w:p w14:paraId="3E953F92" w14:textId="77777777" w:rsidR="002104B5" w:rsidRPr="0025220B" w:rsidRDefault="002104B5" w:rsidP="002104B5">
      <w:pPr>
        <w:numPr>
          <w:ilvl w:val="0"/>
          <w:numId w:val="6"/>
        </w:numPr>
        <w:suppressAutoHyphens/>
        <w:overflowPunct/>
        <w:autoSpaceDE/>
        <w:autoSpaceDN/>
        <w:adjustRightInd/>
        <w:spacing w:after="0"/>
        <w:jc w:val="both"/>
        <w:textAlignment w:val="auto"/>
      </w:pPr>
      <w:r w:rsidRPr="0025220B">
        <w:t xml:space="preserve">The following specification work is required </w:t>
      </w:r>
    </w:p>
    <w:p w14:paraId="7EB4890B" w14:textId="77777777" w:rsidR="002104B5" w:rsidRPr="0025220B" w:rsidRDefault="002104B5" w:rsidP="002104B5">
      <w:pPr>
        <w:numPr>
          <w:ilvl w:val="0"/>
          <w:numId w:val="5"/>
        </w:numPr>
        <w:suppressAutoHyphens/>
        <w:autoSpaceDN/>
        <w:adjustRightInd/>
        <w:ind w:left="1440"/>
      </w:pPr>
      <w:r w:rsidRPr="0025220B">
        <w:t>UE core RF requirements for FDD Band 31 and Band 72</w:t>
      </w:r>
    </w:p>
    <w:p w14:paraId="6EFA765C" w14:textId="77777777" w:rsidR="002104B5" w:rsidRPr="0025220B" w:rsidRDefault="002104B5" w:rsidP="002104B5">
      <w:pPr>
        <w:numPr>
          <w:ilvl w:val="0"/>
          <w:numId w:val="6"/>
        </w:numPr>
        <w:suppressAutoHyphens/>
        <w:autoSpaceDN/>
        <w:adjustRightInd/>
      </w:pPr>
      <w:r w:rsidRPr="0025220B">
        <w:t xml:space="preserve">The work item will ensure that co-existence and compatibility issues with existing deployments in Band 31 and Band 72 or adjacent bands (including DTV) do not arise. New AMPR tables </w:t>
      </w:r>
      <w:r>
        <w:t xml:space="preserve">or other methods </w:t>
      </w:r>
      <w:r w:rsidRPr="0025220B">
        <w:t>will be developed if needed.</w:t>
      </w:r>
    </w:p>
    <w:p w14:paraId="199BA1EF" w14:textId="77777777" w:rsidR="002104B5" w:rsidRPr="0025220B" w:rsidRDefault="002104B5" w:rsidP="002104B5">
      <w:pPr>
        <w:numPr>
          <w:ilvl w:val="0"/>
          <w:numId w:val="6"/>
        </w:numPr>
        <w:suppressAutoHyphens/>
        <w:autoSpaceDN/>
        <w:adjustRightInd/>
      </w:pPr>
      <w:r w:rsidRPr="0025220B">
        <w:t xml:space="preserve">Smartphone form factors </w:t>
      </w:r>
      <w:r>
        <w:t>are</w:t>
      </w:r>
      <w:r w:rsidRPr="0025220B">
        <w:t xml:space="preserve"> excluded to avoid SAR issues.</w:t>
      </w:r>
    </w:p>
    <w:p w14:paraId="02A000B4" w14:textId="77777777" w:rsidR="002104B5" w:rsidRPr="0025220B" w:rsidRDefault="002104B5" w:rsidP="002104B5">
      <w:pPr>
        <w:numPr>
          <w:ilvl w:val="0"/>
          <w:numId w:val="6"/>
        </w:numPr>
        <w:suppressAutoHyphens/>
        <w:autoSpaceDN/>
        <w:adjustRightInd/>
        <w:spacing w:after="0"/>
        <w:rPr>
          <w:bCs/>
        </w:rPr>
      </w:pPr>
      <w:r w:rsidRPr="0025220B">
        <w:rPr>
          <w:bCs/>
        </w:rPr>
        <w:t>The base station requirements shall not be impacted.</w:t>
      </w:r>
    </w:p>
    <w:p w14:paraId="69CBA588" w14:textId="4F47B9AE" w:rsidR="002104B5" w:rsidRDefault="002104B5" w:rsidP="000B5E8E"/>
    <w:p w14:paraId="0DAB1C36" w14:textId="4CD7E666" w:rsidR="002104B5" w:rsidRDefault="002104B5" w:rsidP="000B5E8E">
      <w:r>
        <w:t>In this contribution we discuss the time plan of the WI which has completion planned in RAN#85 which gives 3 RAN4 meeting.</w:t>
      </w:r>
    </w:p>
    <w:p w14:paraId="11AEADD3" w14:textId="4B4B1836" w:rsidR="002104B5" w:rsidRDefault="002104B5" w:rsidP="002104B5">
      <w:pPr>
        <w:pStyle w:val="Heading1"/>
      </w:pPr>
      <w:r>
        <w:t>2</w:t>
      </w:r>
      <w:r>
        <w:tab/>
        <w:t>Discussion</w:t>
      </w:r>
    </w:p>
    <w:p w14:paraId="1AECA351" w14:textId="7B66BFE5" w:rsidR="002104B5" w:rsidRDefault="002104B5" w:rsidP="002104B5">
      <w:r>
        <w:t>Proposed time plan is</w:t>
      </w:r>
    </w:p>
    <w:p w14:paraId="2FDC9BF8" w14:textId="2AA19776" w:rsidR="002104B5" w:rsidRDefault="002104B5" w:rsidP="002104B5">
      <w:r>
        <w:t>RAN4#90bis:</w:t>
      </w:r>
    </w:p>
    <w:p w14:paraId="143C485C" w14:textId="6F7536F6" w:rsidR="002104B5" w:rsidRDefault="002104B5" w:rsidP="002104B5">
      <w:pPr>
        <w:pStyle w:val="ListParagraph"/>
        <w:numPr>
          <w:ilvl w:val="0"/>
          <w:numId w:val="7"/>
        </w:numPr>
      </w:pPr>
      <w:r>
        <w:t>Discuss if there is a need for simulations and measurements, for-example TV band protection</w:t>
      </w:r>
    </w:p>
    <w:p w14:paraId="7ECA672F" w14:textId="2AF3A4D0" w:rsidR="002104B5" w:rsidRDefault="002104B5" w:rsidP="002104B5">
      <w:pPr>
        <w:pStyle w:val="ListParagraph"/>
        <w:numPr>
          <w:ilvl w:val="0"/>
          <w:numId w:val="7"/>
        </w:numPr>
      </w:pPr>
      <w:r>
        <w:t>Discuss if current PC2 requirements can be reused for FDD</w:t>
      </w:r>
    </w:p>
    <w:p w14:paraId="60068312" w14:textId="499DFEE8" w:rsidR="002104B5" w:rsidRDefault="002104B5" w:rsidP="002104B5">
      <w:r>
        <w:t>RAN4#91:</w:t>
      </w:r>
    </w:p>
    <w:p w14:paraId="4D48E6F8" w14:textId="1AD9A064" w:rsidR="002104B5" w:rsidRDefault="002104B5" w:rsidP="002104B5">
      <w:pPr>
        <w:pStyle w:val="ListParagraph"/>
        <w:numPr>
          <w:ilvl w:val="0"/>
          <w:numId w:val="8"/>
        </w:numPr>
      </w:pPr>
      <w:r>
        <w:t>Present simulation results if needed</w:t>
      </w:r>
    </w:p>
    <w:p w14:paraId="29EADFD7" w14:textId="27B751C9" w:rsidR="002104B5" w:rsidRDefault="002104B5" w:rsidP="002104B5">
      <w:pPr>
        <w:pStyle w:val="ListParagraph"/>
        <w:numPr>
          <w:ilvl w:val="0"/>
          <w:numId w:val="8"/>
        </w:numPr>
      </w:pPr>
      <w:r>
        <w:t>Create draft CR for 36.101</w:t>
      </w:r>
    </w:p>
    <w:p w14:paraId="3EC9512E" w14:textId="54778D08" w:rsidR="002104B5" w:rsidRDefault="002104B5" w:rsidP="002104B5">
      <w:pPr>
        <w:pStyle w:val="ListParagraph"/>
        <w:numPr>
          <w:ilvl w:val="0"/>
          <w:numId w:val="8"/>
        </w:numPr>
      </w:pPr>
      <w:r>
        <w:t>Discuss the release independence aspect of introducing PC2 for FDD</w:t>
      </w:r>
    </w:p>
    <w:p w14:paraId="096A49F2" w14:textId="797DA3DC" w:rsidR="002104B5" w:rsidRDefault="002104B5" w:rsidP="002104B5">
      <w:r>
        <w:t>RAN#4 92</w:t>
      </w:r>
    </w:p>
    <w:p w14:paraId="6404169F" w14:textId="33778B9F" w:rsidR="002104B5" w:rsidRDefault="002104B5" w:rsidP="002104B5">
      <w:pPr>
        <w:pStyle w:val="ListParagraph"/>
        <w:numPr>
          <w:ilvl w:val="0"/>
          <w:numId w:val="9"/>
        </w:numPr>
      </w:pPr>
      <w:r>
        <w:t>Agree CR for 36.101</w:t>
      </w:r>
    </w:p>
    <w:p w14:paraId="0C34153A" w14:textId="51FE0025" w:rsidR="002104B5" w:rsidRDefault="002104B5" w:rsidP="002104B5">
      <w:pPr>
        <w:pStyle w:val="ListParagraph"/>
        <w:numPr>
          <w:ilvl w:val="0"/>
          <w:numId w:val="9"/>
        </w:numPr>
      </w:pPr>
      <w:r>
        <w:t>Agree CR for 36.307</w:t>
      </w:r>
    </w:p>
    <w:p w14:paraId="1858770B" w14:textId="7E20F008" w:rsidR="002104B5" w:rsidRDefault="002104B5" w:rsidP="002104B5">
      <w:pPr>
        <w:pStyle w:val="Heading1"/>
      </w:pPr>
      <w:r>
        <w:t>3</w:t>
      </w:r>
      <w:r>
        <w:tab/>
        <w:t>Conclusion</w:t>
      </w:r>
    </w:p>
    <w:p w14:paraId="50A55E16" w14:textId="1DFABAB0" w:rsidR="002104B5" w:rsidRPr="002104B5" w:rsidRDefault="002104B5" w:rsidP="002104B5">
      <w:r>
        <w:t xml:space="preserve">This contribution proposes a time plan for </w:t>
      </w:r>
      <w:r w:rsidRPr="002104B5">
        <w:t>New WID: Power Class 2 UE for LTE bands 31 and 72</w:t>
      </w:r>
      <w:r>
        <w:t>.</w:t>
      </w:r>
    </w:p>
    <w:p w14:paraId="79A44764" w14:textId="2E53B1BA" w:rsidR="00C81190" w:rsidRDefault="00C81190" w:rsidP="000B5E8E"/>
    <w:p w14:paraId="5BD603B6" w14:textId="6A10FBDF" w:rsidR="00C81190" w:rsidRDefault="002104B5" w:rsidP="002104B5">
      <w:pPr>
        <w:pStyle w:val="Heading1"/>
      </w:pPr>
      <w:r>
        <w:t>4</w:t>
      </w:r>
      <w:r>
        <w:tab/>
        <w:t>References</w:t>
      </w:r>
    </w:p>
    <w:p w14:paraId="289B7CEB" w14:textId="65042818" w:rsidR="002104B5" w:rsidRPr="002104B5" w:rsidRDefault="002104B5" w:rsidP="002104B5">
      <w:r>
        <w:t xml:space="preserve">[1] </w:t>
      </w:r>
      <w:r w:rsidRPr="002104B5">
        <w:t>RP-190</w:t>
      </w:r>
      <w:r>
        <w:t xml:space="preserve">665, </w:t>
      </w:r>
      <w:r w:rsidRPr="002104B5">
        <w:t>New WID: Power Class 2 UE for LTE bands 31 and 72</w:t>
      </w:r>
      <w:r>
        <w:t xml:space="preserve">, RAN#83, </w:t>
      </w:r>
      <w:r w:rsidRPr="002104B5">
        <w:t>Nokia, ArgoNET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BC755" w14:textId="77777777" w:rsidR="000A3AAC" w:rsidRDefault="000A3AAC" w:rsidP="002B3503">
      <w:pPr>
        <w:spacing w:after="0"/>
      </w:pPr>
      <w:r>
        <w:separator/>
      </w:r>
    </w:p>
  </w:endnote>
  <w:endnote w:type="continuationSeparator" w:id="0">
    <w:p w14:paraId="78FEE65F" w14:textId="77777777" w:rsidR="000A3AAC" w:rsidRDefault="000A3AA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07162" w14:textId="77777777" w:rsidR="000A3AAC" w:rsidRDefault="000A3AAC" w:rsidP="002B3503">
      <w:pPr>
        <w:spacing w:after="0"/>
      </w:pPr>
      <w:r>
        <w:separator/>
      </w:r>
    </w:p>
  </w:footnote>
  <w:footnote w:type="continuationSeparator" w:id="0">
    <w:p w14:paraId="7F4EC563" w14:textId="77777777" w:rsidR="000A3AAC" w:rsidRDefault="000A3AA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C070019"/>
    <w:lvl w:ilvl="0">
      <w:start w:val="1"/>
      <w:numFmt w:val="lowerLetter"/>
      <w:lvlText w:val="%1."/>
      <w:lvlJc w:val="left"/>
      <w:pPr>
        <w:ind w:left="36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D1010F"/>
    <w:multiLevelType w:val="hybridMultilevel"/>
    <w:tmpl w:val="836407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460D6"/>
    <w:multiLevelType w:val="hybridMultilevel"/>
    <w:tmpl w:val="5FF0E68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AF0181"/>
    <w:multiLevelType w:val="hybridMultilevel"/>
    <w:tmpl w:val="BF408F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3AAC"/>
    <w:rsid w:val="000A6473"/>
    <w:rsid w:val="000B4E56"/>
    <w:rsid w:val="000B5E8E"/>
    <w:rsid w:val="000F2546"/>
    <w:rsid w:val="00101626"/>
    <w:rsid w:val="001364A1"/>
    <w:rsid w:val="0015000E"/>
    <w:rsid w:val="0016131F"/>
    <w:rsid w:val="001953B8"/>
    <w:rsid w:val="002104B5"/>
    <w:rsid w:val="002127E2"/>
    <w:rsid w:val="00214C87"/>
    <w:rsid w:val="00215035"/>
    <w:rsid w:val="00291DDD"/>
    <w:rsid w:val="002A7181"/>
    <w:rsid w:val="002B3503"/>
    <w:rsid w:val="002F6A38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41E1F"/>
    <w:rsid w:val="00664DF6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A451E8"/>
    <w:rsid w:val="00A6018C"/>
    <w:rsid w:val="00AE6327"/>
    <w:rsid w:val="00AF7CB0"/>
    <w:rsid w:val="00B4385F"/>
    <w:rsid w:val="00B65B59"/>
    <w:rsid w:val="00B961C8"/>
    <w:rsid w:val="00BC764C"/>
    <w:rsid w:val="00BF4B17"/>
    <w:rsid w:val="00C21554"/>
    <w:rsid w:val="00C81190"/>
    <w:rsid w:val="00D03437"/>
    <w:rsid w:val="00D275CC"/>
    <w:rsid w:val="00D767C4"/>
    <w:rsid w:val="00D77CF5"/>
    <w:rsid w:val="00E33B68"/>
    <w:rsid w:val="00E65A5F"/>
    <w:rsid w:val="00E71806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5A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65A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65A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5A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5A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5A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5A5F"/>
    <w:pPr>
      <w:outlineLvl w:val="5"/>
    </w:pPr>
  </w:style>
  <w:style w:type="paragraph" w:styleId="Heading7">
    <w:name w:val="heading 7"/>
    <w:basedOn w:val="H6"/>
    <w:next w:val="Normal"/>
    <w:qFormat/>
    <w:rsid w:val="00E65A5F"/>
    <w:pPr>
      <w:outlineLvl w:val="6"/>
    </w:pPr>
  </w:style>
  <w:style w:type="paragraph" w:styleId="Heading8">
    <w:name w:val="heading 8"/>
    <w:basedOn w:val="Heading1"/>
    <w:next w:val="Normal"/>
    <w:qFormat/>
    <w:rsid w:val="00E65A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5A5F"/>
    <w:pPr>
      <w:outlineLvl w:val="8"/>
    </w:pPr>
  </w:style>
  <w:style w:type="character" w:default="1" w:styleId="DefaultParagraphFont">
    <w:name w:val="Default Paragraph Font"/>
    <w:semiHidden/>
    <w:rsid w:val="00E65A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5A5F"/>
  </w:style>
  <w:style w:type="paragraph" w:styleId="TOC8">
    <w:name w:val="toc 8"/>
    <w:basedOn w:val="TOC1"/>
    <w:semiHidden/>
    <w:rsid w:val="00E65A5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5A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65A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65A5F"/>
    <w:pPr>
      <w:ind w:left="1701" w:hanging="1701"/>
    </w:pPr>
  </w:style>
  <w:style w:type="paragraph" w:styleId="TOC4">
    <w:name w:val="toc 4"/>
    <w:basedOn w:val="TOC3"/>
    <w:semiHidden/>
    <w:rsid w:val="00E65A5F"/>
    <w:pPr>
      <w:ind w:left="1418" w:hanging="1418"/>
    </w:pPr>
  </w:style>
  <w:style w:type="paragraph" w:styleId="TOC3">
    <w:name w:val="toc 3"/>
    <w:basedOn w:val="TOC2"/>
    <w:semiHidden/>
    <w:rsid w:val="00E65A5F"/>
    <w:pPr>
      <w:ind w:left="1134" w:hanging="1134"/>
    </w:pPr>
  </w:style>
  <w:style w:type="paragraph" w:styleId="TOC2">
    <w:name w:val="toc 2"/>
    <w:basedOn w:val="TOC1"/>
    <w:semiHidden/>
    <w:rsid w:val="00E65A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5A5F"/>
    <w:pPr>
      <w:ind w:left="284"/>
    </w:pPr>
  </w:style>
  <w:style w:type="paragraph" w:styleId="Index1">
    <w:name w:val="index 1"/>
    <w:basedOn w:val="Normal"/>
    <w:semiHidden/>
    <w:rsid w:val="00E65A5F"/>
    <w:pPr>
      <w:keepLines/>
      <w:spacing w:after="0"/>
    </w:pPr>
  </w:style>
  <w:style w:type="paragraph" w:customStyle="1" w:styleId="ZH">
    <w:name w:val="ZH"/>
    <w:rsid w:val="00E65A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65A5F"/>
    <w:pPr>
      <w:outlineLvl w:val="9"/>
    </w:pPr>
  </w:style>
  <w:style w:type="paragraph" w:styleId="ListNumber2">
    <w:name w:val="List Number 2"/>
    <w:basedOn w:val="ListNumber"/>
    <w:semiHidden/>
    <w:rsid w:val="00E65A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65A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65A5F"/>
    <w:rPr>
      <w:b/>
      <w:position w:val="6"/>
      <w:sz w:val="16"/>
    </w:rPr>
  </w:style>
  <w:style w:type="paragraph" w:styleId="FootnoteText">
    <w:name w:val="footnote text"/>
    <w:basedOn w:val="Normal"/>
    <w:semiHidden/>
    <w:rsid w:val="00E65A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5A5F"/>
    <w:rPr>
      <w:b/>
    </w:rPr>
  </w:style>
  <w:style w:type="paragraph" w:customStyle="1" w:styleId="TAC">
    <w:name w:val="TAC"/>
    <w:basedOn w:val="TAL"/>
    <w:link w:val="TACChar"/>
    <w:rsid w:val="00E65A5F"/>
    <w:pPr>
      <w:jc w:val="center"/>
    </w:pPr>
  </w:style>
  <w:style w:type="paragraph" w:customStyle="1" w:styleId="TF">
    <w:name w:val="TF"/>
    <w:basedOn w:val="TH"/>
    <w:rsid w:val="00E65A5F"/>
    <w:pPr>
      <w:keepNext w:val="0"/>
      <w:spacing w:before="0" w:after="240"/>
    </w:pPr>
  </w:style>
  <w:style w:type="paragraph" w:customStyle="1" w:styleId="NO">
    <w:name w:val="NO"/>
    <w:basedOn w:val="Normal"/>
    <w:rsid w:val="00E65A5F"/>
    <w:pPr>
      <w:keepLines/>
      <w:ind w:left="1135" w:hanging="851"/>
    </w:pPr>
  </w:style>
  <w:style w:type="paragraph" w:styleId="TOC9">
    <w:name w:val="toc 9"/>
    <w:basedOn w:val="TOC8"/>
    <w:semiHidden/>
    <w:rsid w:val="00E65A5F"/>
    <w:pPr>
      <w:ind w:left="1418" w:hanging="1418"/>
    </w:pPr>
  </w:style>
  <w:style w:type="paragraph" w:customStyle="1" w:styleId="EX">
    <w:name w:val="EX"/>
    <w:basedOn w:val="Normal"/>
    <w:rsid w:val="00E65A5F"/>
    <w:pPr>
      <w:keepLines/>
      <w:ind w:left="1702" w:hanging="1418"/>
    </w:pPr>
  </w:style>
  <w:style w:type="paragraph" w:customStyle="1" w:styleId="FP">
    <w:name w:val="FP"/>
    <w:basedOn w:val="Normal"/>
    <w:rsid w:val="00E65A5F"/>
    <w:pPr>
      <w:spacing w:after="0"/>
    </w:pPr>
  </w:style>
  <w:style w:type="paragraph" w:customStyle="1" w:styleId="LD">
    <w:name w:val="LD"/>
    <w:rsid w:val="00E65A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65A5F"/>
    <w:pPr>
      <w:spacing w:after="0"/>
    </w:pPr>
  </w:style>
  <w:style w:type="paragraph" w:customStyle="1" w:styleId="EW">
    <w:name w:val="EW"/>
    <w:basedOn w:val="EX"/>
    <w:rsid w:val="00E65A5F"/>
    <w:pPr>
      <w:spacing w:after="0"/>
    </w:pPr>
  </w:style>
  <w:style w:type="paragraph" w:styleId="TOC6">
    <w:name w:val="toc 6"/>
    <w:basedOn w:val="TOC5"/>
    <w:next w:val="Normal"/>
    <w:semiHidden/>
    <w:rsid w:val="00E65A5F"/>
    <w:pPr>
      <w:ind w:left="1985" w:hanging="1985"/>
    </w:pPr>
  </w:style>
  <w:style w:type="paragraph" w:styleId="TOC7">
    <w:name w:val="toc 7"/>
    <w:basedOn w:val="TOC6"/>
    <w:next w:val="Normal"/>
    <w:semiHidden/>
    <w:rsid w:val="00E65A5F"/>
    <w:pPr>
      <w:ind w:left="2268" w:hanging="2268"/>
    </w:pPr>
  </w:style>
  <w:style w:type="paragraph" w:styleId="ListBullet2">
    <w:name w:val="List Bullet 2"/>
    <w:basedOn w:val="ListBullet"/>
    <w:semiHidden/>
    <w:rsid w:val="00E65A5F"/>
    <w:pPr>
      <w:ind w:left="851"/>
    </w:pPr>
  </w:style>
  <w:style w:type="paragraph" w:styleId="ListBullet3">
    <w:name w:val="List Bullet 3"/>
    <w:basedOn w:val="ListBullet2"/>
    <w:semiHidden/>
    <w:rsid w:val="00E65A5F"/>
    <w:pPr>
      <w:ind w:left="1135"/>
    </w:pPr>
  </w:style>
  <w:style w:type="paragraph" w:styleId="ListNumber">
    <w:name w:val="List Number"/>
    <w:basedOn w:val="List"/>
    <w:semiHidden/>
    <w:rsid w:val="00E65A5F"/>
  </w:style>
  <w:style w:type="paragraph" w:customStyle="1" w:styleId="EQ">
    <w:name w:val="EQ"/>
    <w:basedOn w:val="Normal"/>
    <w:next w:val="Normal"/>
    <w:rsid w:val="00E65A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5A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5A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5A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65A5F"/>
    <w:pPr>
      <w:jc w:val="right"/>
    </w:pPr>
  </w:style>
  <w:style w:type="paragraph" w:customStyle="1" w:styleId="H6">
    <w:name w:val="H6"/>
    <w:basedOn w:val="Heading5"/>
    <w:next w:val="Normal"/>
    <w:rsid w:val="00E65A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5A5F"/>
    <w:pPr>
      <w:ind w:left="851" w:hanging="851"/>
    </w:pPr>
  </w:style>
  <w:style w:type="paragraph" w:customStyle="1" w:styleId="TAL">
    <w:name w:val="TAL"/>
    <w:basedOn w:val="Normal"/>
    <w:rsid w:val="00E65A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5A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65A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65A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65A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65A5F"/>
    <w:pPr>
      <w:framePr w:wrap="notBeside" w:y="16161"/>
    </w:pPr>
  </w:style>
  <w:style w:type="character" w:customStyle="1" w:styleId="ZGSM">
    <w:name w:val="ZGSM"/>
    <w:rsid w:val="00E65A5F"/>
  </w:style>
  <w:style w:type="paragraph" w:styleId="List2">
    <w:name w:val="List 2"/>
    <w:basedOn w:val="List"/>
    <w:semiHidden/>
    <w:rsid w:val="00E65A5F"/>
    <w:pPr>
      <w:ind w:left="851"/>
    </w:pPr>
  </w:style>
  <w:style w:type="paragraph" w:customStyle="1" w:styleId="ZG">
    <w:name w:val="ZG"/>
    <w:rsid w:val="00E65A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65A5F"/>
    <w:pPr>
      <w:ind w:left="1135"/>
    </w:pPr>
  </w:style>
  <w:style w:type="paragraph" w:styleId="List4">
    <w:name w:val="List 4"/>
    <w:basedOn w:val="List3"/>
    <w:semiHidden/>
    <w:rsid w:val="00E65A5F"/>
    <w:pPr>
      <w:ind w:left="1418"/>
    </w:pPr>
  </w:style>
  <w:style w:type="paragraph" w:styleId="List5">
    <w:name w:val="List 5"/>
    <w:basedOn w:val="List4"/>
    <w:semiHidden/>
    <w:rsid w:val="00E65A5F"/>
    <w:pPr>
      <w:ind w:left="1702"/>
    </w:pPr>
  </w:style>
  <w:style w:type="paragraph" w:customStyle="1" w:styleId="EditorsNote">
    <w:name w:val="Editor's Note"/>
    <w:basedOn w:val="NO"/>
    <w:rsid w:val="00E65A5F"/>
    <w:rPr>
      <w:color w:val="FF0000"/>
    </w:rPr>
  </w:style>
  <w:style w:type="paragraph" w:styleId="List">
    <w:name w:val="List"/>
    <w:basedOn w:val="Normal"/>
    <w:semiHidden/>
    <w:rsid w:val="00E65A5F"/>
    <w:pPr>
      <w:ind w:left="568" w:hanging="284"/>
    </w:pPr>
  </w:style>
  <w:style w:type="paragraph" w:styleId="ListBullet">
    <w:name w:val="List Bullet"/>
    <w:basedOn w:val="List"/>
    <w:semiHidden/>
    <w:rsid w:val="00E65A5F"/>
  </w:style>
  <w:style w:type="paragraph" w:styleId="ListBullet4">
    <w:name w:val="List Bullet 4"/>
    <w:basedOn w:val="ListBullet3"/>
    <w:semiHidden/>
    <w:rsid w:val="00E65A5F"/>
    <w:pPr>
      <w:ind w:left="1418"/>
    </w:pPr>
  </w:style>
  <w:style w:type="paragraph" w:styleId="ListBullet5">
    <w:name w:val="List Bullet 5"/>
    <w:basedOn w:val="ListBullet4"/>
    <w:semiHidden/>
    <w:rsid w:val="00E65A5F"/>
    <w:pPr>
      <w:ind w:left="1702"/>
    </w:pPr>
  </w:style>
  <w:style w:type="paragraph" w:customStyle="1" w:styleId="B1">
    <w:name w:val="B1"/>
    <w:basedOn w:val="List"/>
    <w:rsid w:val="00E65A5F"/>
  </w:style>
  <w:style w:type="paragraph" w:customStyle="1" w:styleId="B2">
    <w:name w:val="B2"/>
    <w:basedOn w:val="List2"/>
    <w:rsid w:val="00E65A5F"/>
  </w:style>
  <w:style w:type="paragraph" w:customStyle="1" w:styleId="B3">
    <w:name w:val="B3"/>
    <w:basedOn w:val="List3"/>
    <w:rsid w:val="00E65A5F"/>
  </w:style>
  <w:style w:type="paragraph" w:customStyle="1" w:styleId="B4">
    <w:name w:val="B4"/>
    <w:basedOn w:val="List4"/>
    <w:rsid w:val="00E65A5F"/>
  </w:style>
  <w:style w:type="paragraph" w:customStyle="1" w:styleId="B5">
    <w:name w:val="B5"/>
    <w:basedOn w:val="List5"/>
    <w:rsid w:val="00E65A5F"/>
  </w:style>
  <w:style w:type="paragraph" w:styleId="Footer">
    <w:name w:val="footer"/>
    <w:basedOn w:val="Header"/>
    <w:semiHidden/>
    <w:rsid w:val="00E65A5F"/>
    <w:pPr>
      <w:jc w:val="center"/>
    </w:pPr>
    <w:rPr>
      <w:i/>
    </w:rPr>
  </w:style>
  <w:style w:type="paragraph" w:customStyle="1" w:styleId="ZTD">
    <w:name w:val="ZTD"/>
    <w:basedOn w:val="ZB"/>
    <w:rsid w:val="00E65A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323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2019-04-01T08:18:00Z</dcterms:created>
  <dcterms:modified xsi:type="dcterms:W3CDTF">2019-04-01T08:18:00Z</dcterms:modified>
</cp:coreProperties>
</file>